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C1B9F" w14:textId="77777777" w:rsidR="000A6149" w:rsidRPr="00EB11B1" w:rsidRDefault="000A6149" w:rsidP="0025091F">
      <w:pPr>
        <w:pBdr>
          <w:bottom w:val="single" w:sz="4" w:space="1" w:color="auto"/>
        </w:pBdr>
        <w:spacing w:after="0" w:line="240" w:lineRule="auto"/>
        <w:rPr>
          <w:b/>
          <w:color w:val="7030A0"/>
          <w:sz w:val="40"/>
          <w:szCs w:val="40"/>
        </w:rPr>
      </w:pPr>
      <w:r w:rsidRPr="00EB11B1">
        <w:rPr>
          <w:b/>
          <w:color w:val="7030A0"/>
          <w:sz w:val="40"/>
          <w:szCs w:val="40"/>
        </w:rPr>
        <w:t>Commuter Benefits Ordinance</w:t>
      </w:r>
    </w:p>
    <w:p w14:paraId="0E6C6AEC" w14:textId="7E81EFDD" w:rsidR="0025091F" w:rsidRPr="0025091F" w:rsidRDefault="00850F0F" w:rsidP="0025091F">
      <w:pPr>
        <w:spacing w:after="0" w:line="240" w:lineRule="auto"/>
        <w:rPr>
          <w:rFonts w:cs="Open Sans"/>
          <w:color w:val="333333"/>
          <w:shd w:val="clear" w:color="auto" w:fill="FFFFFF"/>
        </w:rPr>
      </w:pPr>
      <w:r w:rsidRPr="0025091F">
        <w:rPr>
          <w:rFonts w:cs="Open Sans"/>
          <w:shd w:val="clear" w:color="auto" w:fill="FFFFFF"/>
        </w:rPr>
        <w:t xml:space="preserve">The </w:t>
      </w:r>
      <w:r w:rsidRPr="0025091F">
        <w:rPr>
          <w:rFonts w:cs="Open Sans"/>
          <w:b/>
          <w:shd w:val="clear" w:color="auto" w:fill="FFFFFF"/>
        </w:rPr>
        <w:t>Seattle Commuter Benefits Ordinance</w:t>
      </w:r>
      <w:r w:rsidRPr="0025091F">
        <w:rPr>
          <w:rFonts w:cs="Open Sans"/>
          <w:shd w:val="clear" w:color="auto" w:fill="FFFFFF"/>
        </w:rPr>
        <w:t xml:space="preserve"> becomes effective on </w:t>
      </w:r>
      <w:r w:rsidRPr="0025091F">
        <w:rPr>
          <w:rFonts w:cs="Open Sans"/>
          <w:b/>
          <w:shd w:val="clear" w:color="auto" w:fill="FFFFFF"/>
        </w:rPr>
        <w:t>January 1, 2020</w:t>
      </w:r>
      <w:r w:rsidRPr="0025091F">
        <w:rPr>
          <w:rFonts w:cs="Open Sans"/>
          <w:shd w:val="clear" w:color="auto" w:fill="FFFFFF"/>
        </w:rPr>
        <w:t xml:space="preserve">. </w:t>
      </w:r>
      <w:r w:rsidR="0025091F" w:rsidRPr="0025091F">
        <w:rPr>
          <w:rFonts w:cs="Open Sans"/>
          <w:color w:val="333333"/>
          <w:shd w:val="clear" w:color="auto" w:fill="FFFFFF"/>
        </w:rPr>
        <w:t xml:space="preserve">The ordinance encourages employees to take transit or vanpool to work, which reduces traffic congestion and carbon emissions.  </w:t>
      </w:r>
      <w:r w:rsidR="002A5BB5">
        <w:rPr>
          <w:rFonts w:cs="Open Sans"/>
          <w:color w:val="333333"/>
          <w:shd w:val="clear" w:color="auto" w:fill="FFFFFF"/>
        </w:rPr>
        <w:t xml:space="preserve">Pre-tax deductions </w:t>
      </w:r>
      <w:r w:rsidR="002F4921">
        <w:rPr>
          <w:rFonts w:cs="Open Sans"/>
          <w:color w:val="333333"/>
          <w:shd w:val="clear" w:color="auto" w:fill="FFFFFF"/>
        </w:rPr>
        <w:t>result in savings</w:t>
      </w:r>
      <w:r w:rsidR="00B94DE4">
        <w:rPr>
          <w:rFonts w:cs="Open Sans"/>
          <w:color w:val="333333"/>
          <w:shd w:val="clear" w:color="auto" w:fill="FFFFFF"/>
        </w:rPr>
        <w:t xml:space="preserve"> </w:t>
      </w:r>
      <w:r w:rsidR="002A5BB5">
        <w:rPr>
          <w:rFonts w:cs="Open Sans"/>
          <w:color w:val="333333"/>
          <w:shd w:val="clear" w:color="auto" w:fill="FFFFFF"/>
        </w:rPr>
        <w:t xml:space="preserve">for both workers and businesses. </w:t>
      </w:r>
      <w:r w:rsidR="00285C94" w:rsidRPr="0041461C">
        <w:rPr>
          <w:rFonts w:cs="Open Sans"/>
          <w:shd w:val="clear" w:color="auto" w:fill="FFFFFF"/>
        </w:rPr>
        <w:t>The Seattle Office of Labor Standards (OLS)</w:t>
      </w:r>
      <w:r w:rsidR="00285C94" w:rsidRPr="001D5B16">
        <w:rPr>
          <w:rFonts w:cs="Open Sans"/>
          <w:shd w:val="clear" w:color="auto" w:fill="FFFFFF"/>
        </w:rPr>
        <w:t xml:space="preserve"> </w:t>
      </w:r>
      <w:r w:rsidR="00285C94">
        <w:rPr>
          <w:rFonts w:cs="Open Sans"/>
          <w:shd w:val="clear" w:color="auto" w:fill="FFFFFF"/>
        </w:rPr>
        <w:t>is responsible for</w:t>
      </w:r>
      <w:r w:rsidR="00285C94" w:rsidRPr="001D5B16">
        <w:rPr>
          <w:rFonts w:cs="Open Sans"/>
          <w:shd w:val="clear" w:color="auto" w:fill="FFFFFF"/>
        </w:rPr>
        <w:t xml:space="preserve"> implement</w:t>
      </w:r>
      <w:r w:rsidR="00285C94">
        <w:rPr>
          <w:rFonts w:cs="Open Sans"/>
          <w:shd w:val="clear" w:color="auto" w:fill="FFFFFF"/>
        </w:rPr>
        <w:t>ing</w:t>
      </w:r>
      <w:r w:rsidR="00285C94" w:rsidRPr="001D5B16">
        <w:rPr>
          <w:rFonts w:cs="Open Sans"/>
          <w:shd w:val="clear" w:color="auto" w:fill="FFFFFF"/>
        </w:rPr>
        <w:t xml:space="preserve"> the </w:t>
      </w:r>
      <w:r w:rsidR="00285C94">
        <w:rPr>
          <w:rFonts w:cs="Open Sans"/>
          <w:shd w:val="clear" w:color="auto" w:fill="FFFFFF"/>
        </w:rPr>
        <w:t>o</w:t>
      </w:r>
      <w:r w:rsidR="00285C94" w:rsidRPr="001D5B16">
        <w:rPr>
          <w:rFonts w:cs="Open Sans"/>
          <w:shd w:val="clear" w:color="auto" w:fill="FFFFFF"/>
        </w:rPr>
        <w:t>rdinance.</w:t>
      </w:r>
      <w:r w:rsidR="003379B2">
        <w:rPr>
          <w:rFonts w:cs="Open Sans"/>
          <w:shd w:val="clear" w:color="auto" w:fill="FFFFFF"/>
        </w:rPr>
        <w:t xml:space="preserve">  </w:t>
      </w:r>
      <w:r w:rsidR="005B1681" w:rsidRPr="003D41B2">
        <w:rPr>
          <w:rFonts w:cs="Open Sans"/>
          <w:shd w:val="clear" w:color="auto" w:fill="FFFFFF"/>
        </w:rPr>
        <w:t>OLS</w:t>
      </w:r>
      <w:r w:rsidR="005B1681">
        <w:rPr>
          <w:rFonts w:cs="Open Sans"/>
          <w:shd w:val="clear" w:color="auto" w:fill="FFFFFF"/>
        </w:rPr>
        <w:t xml:space="preserve"> will work diligently alongside the Seattle Department of Transportation</w:t>
      </w:r>
      <w:r w:rsidR="00DF7826">
        <w:rPr>
          <w:rFonts w:cs="Open Sans"/>
          <w:shd w:val="clear" w:color="auto" w:fill="FFFFFF"/>
        </w:rPr>
        <w:t xml:space="preserve"> (SDOT)</w:t>
      </w:r>
      <w:r w:rsidR="002A5BB5">
        <w:rPr>
          <w:rFonts w:cs="Open Sans"/>
          <w:shd w:val="clear" w:color="auto" w:fill="FFFFFF"/>
        </w:rPr>
        <w:t>, Commute Seattle, and other</w:t>
      </w:r>
      <w:r w:rsidR="005B1681" w:rsidRPr="003D41B2">
        <w:rPr>
          <w:rFonts w:cs="Open Sans"/>
          <w:shd w:val="clear" w:color="auto" w:fill="FFFFFF"/>
        </w:rPr>
        <w:t xml:space="preserve"> </w:t>
      </w:r>
      <w:r w:rsidR="005B1681">
        <w:rPr>
          <w:rFonts w:cs="Open Sans"/>
          <w:shd w:val="clear" w:color="auto" w:fill="FFFFFF"/>
        </w:rPr>
        <w:t xml:space="preserve">community </w:t>
      </w:r>
      <w:r w:rsidR="005B1681" w:rsidRPr="003D41B2">
        <w:rPr>
          <w:rFonts w:cs="Open Sans"/>
          <w:shd w:val="clear" w:color="auto" w:fill="FFFFFF"/>
        </w:rPr>
        <w:t xml:space="preserve">partners to provide information and resources that </w:t>
      </w:r>
      <w:r w:rsidR="00ED36C4">
        <w:rPr>
          <w:rFonts w:cs="Open Sans"/>
          <w:shd w:val="clear" w:color="auto" w:fill="FFFFFF"/>
        </w:rPr>
        <w:t xml:space="preserve">the </w:t>
      </w:r>
      <w:r w:rsidR="005B1681" w:rsidRPr="003D41B2">
        <w:rPr>
          <w:rFonts w:cs="Open Sans"/>
          <w:shd w:val="clear" w:color="auto" w:fill="FFFFFF"/>
        </w:rPr>
        <w:t>Seattle community</w:t>
      </w:r>
      <w:r w:rsidR="00ED36C4">
        <w:rPr>
          <w:rFonts w:cs="Open Sans"/>
          <w:shd w:val="clear" w:color="auto" w:fill="FFFFFF"/>
        </w:rPr>
        <w:t>, including</w:t>
      </w:r>
      <w:r w:rsidR="005B1681" w:rsidRPr="003D41B2">
        <w:rPr>
          <w:rFonts w:cs="Open Sans"/>
          <w:shd w:val="clear" w:color="auto" w:fill="FFFFFF"/>
        </w:rPr>
        <w:t xml:space="preserve"> small </w:t>
      </w:r>
      <w:proofErr w:type="gramStart"/>
      <w:r w:rsidR="005B1681" w:rsidRPr="003D41B2">
        <w:rPr>
          <w:rFonts w:cs="Open Sans"/>
          <w:shd w:val="clear" w:color="auto" w:fill="FFFFFF"/>
        </w:rPr>
        <w:t>business</w:t>
      </w:r>
      <w:r w:rsidR="005B1681">
        <w:rPr>
          <w:rFonts w:cs="Open Sans"/>
          <w:shd w:val="clear" w:color="auto" w:fill="FFFFFF"/>
        </w:rPr>
        <w:t>es</w:t>
      </w:r>
      <w:r w:rsidR="00ED36C4">
        <w:rPr>
          <w:rFonts w:cs="Open Sans"/>
          <w:shd w:val="clear" w:color="auto" w:fill="FFFFFF"/>
        </w:rPr>
        <w:t>,</w:t>
      </w:r>
      <w:proofErr w:type="gramEnd"/>
      <w:r w:rsidR="005B1681" w:rsidRPr="003D41B2">
        <w:rPr>
          <w:rFonts w:cs="Open Sans"/>
          <w:shd w:val="clear" w:color="auto" w:fill="FFFFFF"/>
        </w:rPr>
        <w:t xml:space="preserve"> need to understand these new rights and requirements.</w:t>
      </w:r>
    </w:p>
    <w:p w14:paraId="704E9023" w14:textId="7C674F47" w:rsidR="0025091F" w:rsidRDefault="00292E07" w:rsidP="00292E07">
      <w:pPr>
        <w:tabs>
          <w:tab w:val="left" w:pos="8565"/>
        </w:tabs>
        <w:spacing w:after="0" w:line="240" w:lineRule="auto"/>
        <w:rPr>
          <w:b/>
        </w:rPr>
      </w:pPr>
      <w:r>
        <w:rPr>
          <w:b/>
        </w:rPr>
        <w:tab/>
      </w:r>
    </w:p>
    <w:p w14:paraId="10FC7598" w14:textId="406050F8" w:rsidR="0025091F" w:rsidRPr="0041461C" w:rsidRDefault="00285C94" w:rsidP="00285C94">
      <w:pPr>
        <w:tabs>
          <w:tab w:val="left" w:pos="7272"/>
        </w:tabs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Pre-tax Deductions for </w:t>
      </w:r>
      <w:r w:rsidR="0025091F" w:rsidRPr="0041461C">
        <w:rPr>
          <w:b/>
          <w:sz w:val="40"/>
          <w:szCs w:val="40"/>
        </w:rPr>
        <w:t>Commuter Benefits</w:t>
      </w:r>
      <w:r>
        <w:rPr>
          <w:b/>
          <w:sz w:val="40"/>
          <w:szCs w:val="40"/>
        </w:rPr>
        <w:tab/>
      </w:r>
    </w:p>
    <w:p w14:paraId="40380AD5" w14:textId="655798F5" w:rsidR="0025091F" w:rsidRPr="00396CC6" w:rsidRDefault="00B94DE4" w:rsidP="00A8510B">
      <w:pPr>
        <w:spacing w:after="0" w:line="240" w:lineRule="auto"/>
      </w:pPr>
      <w:r>
        <w:t>Under this ordinance,</w:t>
      </w:r>
      <w:r w:rsidR="00EE1A88">
        <w:t xml:space="preserve"> an employer </w:t>
      </w:r>
      <w:r>
        <w:t>must</w:t>
      </w:r>
      <w:r w:rsidR="00EE1A88">
        <w:t xml:space="preserve"> </w:t>
      </w:r>
      <w:r>
        <w:t>allow</w:t>
      </w:r>
      <w:r w:rsidR="0025091F">
        <w:t xml:space="preserve"> an employee to </w:t>
      </w:r>
      <w:r w:rsidR="00EE1A88">
        <w:t xml:space="preserve">make </w:t>
      </w:r>
      <w:r w:rsidR="0025091F">
        <w:t xml:space="preserve">a pre-tax deduction from their monthly paycheck to cover transit and vanpool expenses.  </w:t>
      </w:r>
      <w:r w:rsidR="00396CC6">
        <w:t xml:space="preserve">Each year, the Internal Revenue Service sets the total allowable amount that an employee can </w:t>
      </w:r>
      <w:r w:rsidR="00036834">
        <w:t>deduct</w:t>
      </w:r>
      <w:r w:rsidR="00396CC6">
        <w:t>.  In 2018, the limit is $260 per employee per month for transit (bus, light rail, ferry, and water taxi) and vanpool.</w:t>
      </w:r>
      <w:r w:rsidR="00CD618E">
        <w:t xml:space="preserve"> </w:t>
      </w:r>
      <w:r w:rsidR="00285C94">
        <w:t xml:space="preserve">OLS will update this document with </w:t>
      </w:r>
      <w:r w:rsidR="0075761B">
        <w:t>relevant future amounts</w:t>
      </w:r>
      <w:r w:rsidR="00285C94">
        <w:t xml:space="preserve"> </w:t>
      </w:r>
      <w:r w:rsidR="00C022F9">
        <w:t>when</w:t>
      </w:r>
      <w:r w:rsidR="00285C94">
        <w:t xml:space="preserve"> available.</w:t>
      </w:r>
      <w:r w:rsidR="00A8510B">
        <w:t xml:space="preserve">  </w:t>
      </w:r>
    </w:p>
    <w:p w14:paraId="41045336" w14:textId="77777777" w:rsidR="0025091F" w:rsidRDefault="0025091F" w:rsidP="0025091F">
      <w:pPr>
        <w:tabs>
          <w:tab w:val="left" w:pos="1056"/>
        </w:tabs>
        <w:spacing w:after="0" w:line="240" w:lineRule="auto"/>
        <w:rPr>
          <w:b/>
        </w:rPr>
      </w:pPr>
    </w:p>
    <w:p w14:paraId="5DF9238B" w14:textId="77777777" w:rsidR="0025091F" w:rsidRDefault="0025091F" w:rsidP="0025091F">
      <w:pPr>
        <w:spacing w:after="0" w:line="240" w:lineRule="auto"/>
      </w:pPr>
      <w:r>
        <w:t>Covered employers can meet their obligation under the ordinance by doing one of the following:</w:t>
      </w:r>
    </w:p>
    <w:p w14:paraId="39D57F09" w14:textId="736E748E" w:rsidR="0025091F" w:rsidRDefault="0025091F" w:rsidP="00460B1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Allowing employees to make a pre-tax </w:t>
      </w:r>
      <w:r w:rsidR="00B94DE4">
        <w:t>deduction</w:t>
      </w:r>
      <w:r>
        <w:t xml:space="preserve"> up to the full amount allowed by federal law</w:t>
      </w:r>
      <w:r w:rsidR="00460B17">
        <w:t>; or,</w:t>
      </w:r>
    </w:p>
    <w:p w14:paraId="4E77598E" w14:textId="5F48EB9F" w:rsidR="0025091F" w:rsidRDefault="0025091F" w:rsidP="0025091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Subsidizing all or part of the purchase price </w:t>
      </w:r>
      <w:r w:rsidR="00460B17">
        <w:t>of</w:t>
      </w:r>
      <w:r>
        <w:t xml:space="preserve"> a transit pass</w:t>
      </w:r>
      <w:r w:rsidR="00460B17">
        <w:t>.</w:t>
      </w:r>
    </w:p>
    <w:p w14:paraId="44BC88AD" w14:textId="77777777" w:rsidR="00D9187D" w:rsidRDefault="00D9187D" w:rsidP="00A8510B">
      <w:pPr>
        <w:spacing w:after="0" w:line="240" w:lineRule="auto"/>
        <w:rPr>
          <w:u w:val="single"/>
        </w:rPr>
      </w:pPr>
    </w:p>
    <w:p w14:paraId="2F66BC4D" w14:textId="0E8FE5F6" w:rsidR="00A8510B" w:rsidRPr="00292E07" w:rsidRDefault="00A8510B" w:rsidP="00A8510B">
      <w:pPr>
        <w:spacing w:after="0" w:line="240" w:lineRule="auto"/>
        <w:rPr>
          <w:i/>
        </w:rPr>
      </w:pPr>
      <w:r w:rsidRPr="00292E07">
        <w:rPr>
          <w:i/>
          <w:u w:val="single"/>
        </w:rPr>
        <w:t>Note</w:t>
      </w:r>
      <w:r w:rsidRPr="00292E07">
        <w:rPr>
          <w:i/>
        </w:rPr>
        <w:t xml:space="preserve">: </w:t>
      </w:r>
      <w:r w:rsidR="00B94DE4">
        <w:rPr>
          <w:i/>
        </w:rPr>
        <w:t xml:space="preserve">Future rulemaking will </w:t>
      </w:r>
      <w:proofErr w:type="gramStart"/>
      <w:r w:rsidR="00B94DE4">
        <w:rPr>
          <w:i/>
        </w:rPr>
        <w:t>impact</w:t>
      </w:r>
      <w:proofErr w:type="gramEnd"/>
      <w:r w:rsidR="00B94DE4">
        <w:rPr>
          <w:i/>
        </w:rPr>
        <w:t xml:space="preserve"> these requirements, including about how using an employer subsidy will satisfy the ordinance’s requirements. Please check back with us in 2019 for more details</w:t>
      </w:r>
      <w:r w:rsidRPr="00292E07">
        <w:rPr>
          <w:i/>
        </w:rPr>
        <w:t>.</w:t>
      </w:r>
    </w:p>
    <w:p w14:paraId="53062FDB" w14:textId="77777777" w:rsidR="00A8510B" w:rsidRPr="00036834" w:rsidRDefault="00A8510B" w:rsidP="00036834">
      <w:pPr>
        <w:spacing w:after="0" w:line="240" w:lineRule="auto"/>
      </w:pPr>
    </w:p>
    <w:p w14:paraId="27A4DBD5" w14:textId="77777777" w:rsidR="005A0791" w:rsidRPr="0041461C" w:rsidRDefault="005A0791" w:rsidP="0025091F">
      <w:pPr>
        <w:spacing w:after="0" w:line="240" w:lineRule="auto"/>
        <w:rPr>
          <w:b/>
          <w:sz w:val="40"/>
          <w:szCs w:val="40"/>
        </w:rPr>
      </w:pPr>
      <w:r w:rsidRPr="0041461C">
        <w:rPr>
          <w:b/>
          <w:sz w:val="40"/>
          <w:szCs w:val="40"/>
        </w:rPr>
        <w:t>Employers &amp; Employees</w:t>
      </w:r>
    </w:p>
    <w:p w14:paraId="7A923379" w14:textId="36BC25CE" w:rsidR="005A0791" w:rsidRDefault="005A0791" w:rsidP="0025091F">
      <w:pPr>
        <w:spacing w:after="0" w:line="240" w:lineRule="auto"/>
      </w:pPr>
      <w:r>
        <w:t xml:space="preserve">The </w:t>
      </w:r>
      <w:r w:rsidR="00460B17">
        <w:t>o</w:t>
      </w:r>
      <w:r>
        <w:t>rdinance applies to businesses who employ at least 20 employees worldwide.</w:t>
      </w:r>
      <w:r w:rsidR="00460B17">
        <w:t xml:space="preserve">  </w:t>
      </w:r>
      <w:r w:rsidR="00B713C7">
        <w:t>The ordinance</w:t>
      </w:r>
      <w:r>
        <w:t xml:space="preserve"> does not apply to government entities and tax-exempt organizations.  </w:t>
      </w:r>
    </w:p>
    <w:p w14:paraId="55CD9288" w14:textId="77777777" w:rsidR="0025091F" w:rsidRDefault="0025091F" w:rsidP="0025091F">
      <w:pPr>
        <w:spacing w:after="0" w:line="240" w:lineRule="auto"/>
      </w:pPr>
    </w:p>
    <w:p w14:paraId="4A7B42B3" w14:textId="492525B0" w:rsidR="0025091F" w:rsidRDefault="008112C2" w:rsidP="0025091F">
      <w:pPr>
        <w:spacing w:after="0" w:line="240" w:lineRule="auto"/>
      </w:pPr>
      <w:r>
        <w:t>The ordinance applies to</w:t>
      </w:r>
      <w:r w:rsidR="00B94DE4">
        <w:t xml:space="preserve"> </w:t>
      </w:r>
      <w:r w:rsidR="0025091F">
        <w:t xml:space="preserve">employees who work at least 10 hours per week.  Employers must </w:t>
      </w:r>
      <w:r w:rsidR="00B94DE4">
        <w:t>offer the pre-tax deduction</w:t>
      </w:r>
      <w:r w:rsidR="00285C94">
        <w:t xml:space="preserve"> within 60 days of</w:t>
      </w:r>
      <w:r w:rsidR="0025091F">
        <w:t xml:space="preserve"> </w:t>
      </w:r>
      <w:r w:rsidR="00285C94">
        <w:t>the employee commencing employment</w:t>
      </w:r>
      <w:r w:rsidR="0025091F">
        <w:t xml:space="preserve">.  Once an employee </w:t>
      </w:r>
      <w:r w:rsidR="00B94DE4">
        <w:t>selects the pre-tax deduction</w:t>
      </w:r>
      <w:r w:rsidR="0025091F">
        <w:t xml:space="preserve">, the business must provide the </w:t>
      </w:r>
      <w:r w:rsidR="00B94DE4">
        <w:t xml:space="preserve">deduction </w:t>
      </w:r>
      <w:r w:rsidR="0025091F">
        <w:t>within 30 calendar days.</w:t>
      </w:r>
    </w:p>
    <w:p w14:paraId="75BA97F4" w14:textId="77777777" w:rsidR="0025091F" w:rsidRDefault="0025091F" w:rsidP="0025091F">
      <w:pPr>
        <w:spacing w:after="0" w:line="240" w:lineRule="auto"/>
        <w:rPr>
          <w:b/>
        </w:rPr>
      </w:pPr>
    </w:p>
    <w:p w14:paraId="12645E0F" w14:textId="77777777" w:rsidR="00460B17" w:rsidRPr="0041461C" w:rsidRDefault="005A0791" w:rsidP="0025091F">
      <w:pPr>
        <w:spacing w:after="0" w:line="240" w:lineRule="auto"/>
        <w:rPr>
          <w:b/>
          <w:sz w:val="40"/>
          <w:szCs w:val="40"/>
        </w:rPr>
      </w:pPr>
      <w:r w:rsidRPr="0041461C">
        <w:rPr>
          <w:b/>
          <w:sz w:val="40"/>
          <w:szCs w:val="40"/>
        </w:rPr>
        <w:t>Education</w:t>
      </w:r>
      <w:r w:rsidR="00460B17" w:rsidRPr="0041461C">
        <w:rPr>
          <w:b/>
          <w:sz w:val="40"/>
          <w:szCs w:val="40"/>
        </w:rPr>
        <w:t xml:space="preserve"> &amp; Enforcement</w:t>
      </w:r>
    </w:p>
    <w:p w14:paraId="2F792703" w14:textId="3B614607" w:rsidR="0041461C" w:rsidRDefault="0041461C" w:rsidP="0025091F">
      <w:pPr>
        <w:spacing w:after="0" w:line="240" w:lineRule="auto"/>
      </w:pPr>
      <w:r w:rsidRPr="001D5B16">
        <w:rPr>
          <w:rFonts w:cs="Open Sans"/>
          <w:shd w:val="clear" w:color="auto" w:fill="FFFFFF"/>
        </w:rPr>
        <w:t xml:space="preserve">In </w:t>
      </w:r>
      <w:r w:rsidR="00CD618E">
        <w:rPr>
          <w:rFonts w:cs="Open Sans"/>
          <w:shd w:val="clear" w:color="auto" w:fill="FFFFFF"/>
        </w:rPr>
        <w:t>2019</w:t>
      </w:r>
      <w:r w:rsidR="003D77CD">
        <w:rPr>
          <w:rFonts w:cs="Open Sans"/>
          <w:shd w:val="clear" w:color="auto" w:fill="FFFFFF"/>
        </w:rPr>
        <w:t xml:space="preserve"> and 2020</w:t>
      </w:r>
      <w:r w:rsidRPr="001D5B16">
        <w:rPr>
          <w:rFonts w:cs="Open Sans"/>
          <w:shd w:val="clear" w:color="auto" w:fill="FFFFFF"/>
        </w:rPr>
        <w:t xml:space="preserve">, </w:t>
      </w:r>
      <w:r w:rsidR="00516F51">
        <w:rPr>
          <w:rFonts w:cs="Open Sans"/>
          <w:shd w:val="clear" w:color="auto" w:fill="FFFFFF"/>
        </w:rPr>
        <w:t>the Office of Labor Standards</w:t>
      </w:r>
      <w:r w:rsidRPr="001D5B16">
        <w:rPr>
          <w:rFonts w:cs="Open Sans"/>
          <w:shd w:val="clear" w:color="auto" w:fill="FFFFFF"/>
        </w:rPr>
        <w:t xml:space="preserve"> will develop administrative rules</w:t>
      </w:r>
      <w:r w:rsidR="00D9187D">
        <w:rPr>
          <w:rFonts w:cs="Open Sans"/>
          <w:shd w:val="clear" w:color="auto" w:fill="FFFFFF"/>
        </w:rPr>
        <w:t xml:space="preserve"> and enforcement procedures for the </w:t>
      </w:r>
      <w:r w:rsidR="0075761B">
        <w:rPr>
          <w:rFonts w:cs="Open Sans"/>
          <w:shd w:val="clear" w:color="auto" w:fill="FFFFFF"/>
        </w:rPr>
        <w:t>ordinance</w:t>
      </w:r>
      <w:r w:rsidRPr="001D5B16">
        <w:rPr>
          <w:rFonts w:cs="Open Sans"/>
          <w:shd w:val="clear" w:color="auto" w:fill="FFFFFF"/>
        </w:rPr>
        <w:t xml:space="preserve">. </w:t>
      </w:r>
      <w:r w:rsidR="00850F0F" w:rsidRPr="00460B17">
        <w:t xml:space="preserve">Employers are required to comply with the ordinance </w:t>
      </w:r>
      <w:r w:rsidR="003D77CD">
        <w:t>beginning</w:t>
      </w:r>
      <w:r w:rsidR="00850F0F" w:rsidRPr="00460B17">
        <w:t xml:space="preserve"> </w:t>
      </w:r>
      <w:r w:rsidR="00850F0F" w:rsidRPr="00460B17">
        <w:rPr>
          <w:b/>
        </w:rPr>
        <w:t>January 1, 2020</w:t>
      </w:r>
      <w:r w:rsidR="00850F0F" w:rsidRPr="00850F0F">
        <w:rPr>
          <w:b/>
        </w:rPr>
        <w:t>.</w:t>
      </w:r>
      <w:r w:rsidR="00850F0F">
        <w:t xml:space="preserve"> </w:t>
      </w:r>
      <w:r w:rsidR="00460B17">
        <w:t xml:space="preserve"> However, </w:t>
      </w:r>
      <w:r>
        <w:t xml:space="preserve">OLS will not take </w:t>
      </w:r>
      <w:r w:rsidR="00460B17">
        <w:t>enforcement action</w:t>
      </w:r>
      <w:r w:rsidR="00850F0F">
        <w:t xml:space="preserve"> until </w:t>
      </w:r>
      <w:r w:rsidR="00850F0F" w:rsidRPr="0041461C">
        <w:rPr>
          <w:b/>
        </w:rPr>
        <w:t>January 1, 2021</w:t>
      </w:r>
      <w:r w:rsidR="00850F0F">
        <w:t>.</w:t>
      </w:r>
      <w:r>
        <w:t xml:space="preserve"> </w:t>
      </w:r>
      <w:r w:rsidR="005A0791">
        <w:t xml:space="preserve">During the </w:t>
      </w:r>
      <w:r w:rsidR="003D77CD">
        <w:t>two-year period before enforcement begins, OLS</w:t>
      </w:r>
      <w:r w:rsidR="005A0791">
        <w:t xml:space="preserve">, </w:t>
      </w:r>
      <w:r w:rsidR="00DF7826">
        <w:t>SDOT</w:t>
      </w:r>
      <w:r w:rsidR="00A8510B">
        <w:t>,</w:t>
      </w:r>
      <w:r w:rsidR="005A0791">
        <w:t xml:space="preserve"> </w:t>
      </w:r>
      <w:r w:rsidR="00DF7826">
        <w:t xml:space="preserve">Commute Seattle </w:t>
      </w:r>
      <w:r w:rsidR="005A0791">
        <w:t xml:space="preserve">and </w:t>
      </w:r>
      <w:r w:rsidR="00DF7826">
        <w:t xml:space="preserve">other </w:t>
      </w:r>
      <w:r w:rsidR="00A8510B">
        <w:t>community partners</w:t>
      </w:r>
      <w:r w:rsidR="005A0791">
        <w:t xml:space="preserve"> will focus on educating workers and the business community</w:t>
      </w:r>
      <w:r w:rsidR="00254887">
        <w:t>, including small businesses,</w:t>
      </w:r>
      <w:r w:rsidR="005A0791">
        <w:t xml:space="preserve"> about the </w:t>
      </w:r>
      <w:r w:rsidR="00A8510B">
        <w:t>ordinance</w:t>
      </w:r>
      <w:r w:rsidR="005A0791">
        <w:t xml:space="preserve">. </w:t>
      </w:r>
    </w:p>
    <w:p w14:paraId="0BA65D0F" w14:textId="57A61821" w:rsidR="00D9187D" w:rsidRDefault="00D9187D" w:rsidP="0025091F">
      <w:pPr>
        <w:spacing w:after="0" w:line="240" w:lineRule="auto"/>
      </w:pPr>
    </w:p>
    <w:p w14:paraId="07F94CDE" w14:textId="07162AF9" w:rsidR="00516F51" w:rsidRDefault="00516F51" w:rsidP="00516F51">
      <w:pPr>
        <w:spacing w:after="0" w:line="240" w:lineRule="auto"/>
        <w:ind w:left="720"/>
      </w:pPr>
      <w:r w:rsidRPr="00E46C25">
        <w:rPr>
          <w:b/>
        </w:rPr>
        <w:t>For information about ordinance requirements and future rulemaking</w:t>
      </w:r>
      <w:r>
        <w:t xml:space="preserve">, visit the </w:t>
      </w:r>
      <w:hyperlink r:id="rId7" w:history="1">
        <w:r w:rsidRPr="0048300E">
          <w:rPr>
            <w:rStyle w:val="Hyperlink"/>
          </w:rPr>
          <w:t>Office of Labor Standards’ web site</w:t>
        </w:r>
      </w:hyperlink>
      <w:r>
        <w:t xml:space="preserve"> or by calling our office at 206-256-5297.</w:t>
      </w:r>
    </w:p>
    <w:p w14:paraId="02068991" w14:textId="77777777" w:rsidR="00516F51" w:rsidRDefault="00516F51" w:rsidP="00516F51">
      <w:pPr>
        <w:spacing w:after="0" w:line="240" w:lineRule="auto"/>
        <w:ind w:left="720"/>
      </w:pPr>
    </w:p>
    <w:p w14:paraId="31B48A27" w14:textId="61115391" w:rsidR="00FD0699" w:rsidRDefault="00516F51" w:rsidP="00FD0699">
      <w:pPr>
        <w:spacing w:after="0" w:line="240" w:lineRule="auto"/>
        <w:ind w:left="720"/>
      </w:pPr>
      <w:r w:rsidRPr="00E46C25">
        <w:rPr>
          <w:b/>
        </w:rPr>
        <w:lastRenderedPageBreak/>
        <w:t>For information on creating a commuter benefits program</w:t>
      </w:r>
      <w:r>
        <w:t xml:space="preserve">, contact Commute Seattle, a community partner contracted by the Seattle Department of Transportation, </w:t>
      </w:r>
      <w:r w:rsidR="00FD0699">
        <w:t xml:space="preserve">by visiting the </w:t>
      </w:r>
      <w:hyperlink r:id="rId8" w:history="1">
        <w:r w:rsidR="00FD0699" w:rsidRPr="00ED2B9D">
          <w:rPr>
            <w:rStyle w:val="Hyperlink"/>
          </w:rPr>
          <w:t>Commute Seattle web site</w:t>
        </w:r>
      </w:hyperlink>
      <w:r w:rsidR="00945ED7">
        <w:t>, by calling 206-6</w:t>
      </w:r>
      <w:r w:rsidR="00FD0699">
        <w:t>1</w:t>
      </w:r>
      <w:r w:rsidR="00945ED7">
        <w:t>3</w:t>
      </w:r>
      <w:bookmarkStart w:id="0" w:name="_GoBack"/>
      <w:bookmarkEnd w:id="0"/>
      <w:r w:rsidR="00FD0699">
        <w:t xml:space="preserve">-3233, or by emailing </w:t>
      </w:r>
      <w:hyperlink r:id="rId9" w:history="1">
        <w:r w:rsidR="00FD0699" w:rsidRPr="00573E20">
          <w:rPr>
            <w:rStyle w:val="Hyperlink"/>
          </w:rPr>
          <w:t>Pre-Tax@commuteseattle.com</w:t>
        </w:r>
      </w:hyperlink>
      <w:r w:rsidR="00FD0699">
        <w:t xml:space="preserve">. </w:t>
      </w:r>
    </w:p>
    <w:p w14:paraId="32E443BB" w14:textId="2F0D70FE" w:rsidR="00516F51" w:rsidRDefault="00516F51" w:rsidP="00FD0699">
      <w:pPr>
        <w:spacing w:after="0" w:line="240" w:lineRule="auto"/>
        <w:ind w:left="720"/>
      </w:pPr>
    </w:p>
    <w:p w14:paraId="7A0739D7" w14:textId="069554DF" w:rsidR="00516F51" w:rsidRPr="00B30E69" w:rsidRDefault="00516F51" w:rsidP="00516F51">
      <w:pPr>
        <w:pStyle w:val="ListParagraph"/>
        <w:spacing w:after="0" w:line="240" w:lineRule="auto"/>
        <w:rPr>
          <w:i/>
        </w:rPr>
      </w:pPr>
      <w:r w:rsidRPr="00292E07">
        <w:rPr>
          <w:i/>
          <w:u w:val="single"/>
        </w:rPr>
        <w:t>Note</w:t>
      </w:r>
      <w:r>
        <w:rPr>
          <w:i/>
        </w:rPr>
        <w:t xml:space="preserve">: </w:t>
      </w:r>
      <w:r w:rsidRPr="00B30E69">
        <w:rPr>
          <w:i/>
        </w:rPr>
        <w:t>Informa</w:t>
      </w:r>
      <w:r>
        <w:rPr>
          <w:i/>
        </w:rPr>
        <w:t xml:space="preserve">tion provided by </w:t>
      </w:r>
      <w:r w:rsidRPr="00B30E69">
        <w:rPr>
          <w:i/>
        </w:rPr>
        <w:t>the Office of Labor Standards</w:t>
      </w:r>
      <w:r>
        <w:rPr>
          <w:i/>
        </w:rPr>
        <w:t>, Commute Seattle, or the Seattle Department of Transportation</w:t>
      </w:r>
      <w:r w:rsidRPr="00B30E69">
        <w:rPr>
          <w:i/>
        </w:rPr>
        <w:t xml:space="preserve"> does not constitute legal advice, create an agency decision</w:t>
      </w:r>
      <w:r>
        <w:rPr>
          <w:i/>
        </w:rPr>
        <w:t>,</w:t>
      </w:r>
      <w:r w:rsidRPr="00B30E69">
        <w:rPr>
          <w:i/>
        </w:rPr>
        <w:t xml:space="preserve"> or establish an attorney-client relationship </w:t>
      </w:r>
      <w:r>
        <w:rPr>
          <w:i/>
        </w:rPr>
        <w:t>with</w:t>
      </w:r>
      <w:r w:rsidRPr="00B30E69">
        <w:rPr>
          <w:i/>
        </w:rPr>
        <w:t xml:space="preserve"> the recipient of the information.</w:t>
      </w:r>
    </w:p>
    <w:p w14:paraId="0242F64E" w14:textId="77777777" w:rsidR="00516F51" w:rsidRDefault="00516F51" w:rsidP="00516F51">
      <w:pPr>
        <w:spacing w:after="0" w:line="240" w:lineRule="auto"/>
      </w:pPr>
    </w:p>
    <w:p w14:paraId="693F8BF5" w14:textId="4CDE63D9" w:rsidR="00D9187D" w:rsidRDefault="00D9187D" w:rsidP="00D9187D">
      <w:pPr>
        <w:spacing w:after="0" w:line="240" w:lineRule="auto"/>
      </w:pPr>
      <w:r>
        <w:t>After January 1, 2021, OLS will accept complaints about alleged violations</w:t>
      </w:r>
      <w:r w:rsidR="0075761B">
        <w:t xml:space="preserve"> of this ordinance</w:t>
      </w:r>
      <w:r>
        <w:t xml:space="preserve">. The ordinance </w:t>
      </w:r>
      <w:proofErr w:type="gramStart"/>
      <w:r>
        <w:t>is designed</w:t>
      </w:r>
      <w:proofErr w:type="gramEnd"/>
      <w:r>
        <w:t xml:space="preserve"> with voluntary compliance in mind.  Even after OLS enforcement begins, OLS may provide a business with a 90-day voluntary “cure” period during which an employer has an opportunity to achieve compliance.  In that event, OLS will not pursue further investigation. </w:t>
      </w:r>
    </w:p>
    <w:p w14:paraId="0AA96BEE" w14:textId="4065CE90" w:rsidR="00CF3CE4" w:rsidRDefault="00CF3CE4" w:rsidP="00D9187D">
      <w:pPr>
        <w:spacing w:after="0" w:line="240" w:lineRule="auto"/>
      </w:pPr>
    </w:p>
    <w:p w14:paraId="3A9BA818" w14:textId="5DF0A98D" w:rsidR="00CF3CE4" w:rsidRDefault="00CF3CE4" w:rsidP="00CF3CE4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Written Resources</w:t>
      </w:r>
    </w:p>
    <w:p w14:paraId="74A5665A" w14:textId="77777777" w:rsidR="00CF3CE4" w:rsidRDefault="00CF3CE4" w:rsidP="00CF3CE4">
      <w:pPr>
        <w:spacing w:after="0" w:line="240" w:lineRule="auto"/>
        <w:rPr>
          <w:b/>
          <w:sz w:val="40"/>
          <w:szCs w:val="40"/>
        </w:rPr>
      </w:pPr>
    </w:p>
    <w:p w14:paraId="5F248ACA" w14:textId="6FB07D83" w:rsidR="00CF3CE4" w:rsidRDefault="00945ED7" w:rsidP="00CF3CE4">
      <w:pPr>
        <w:spacing w:after="0" w:line="240" w:lineRule="auto"/>
      </w:pPr>
      <w:hyperlink r:id="rId10" w:history="1">
        <w:r w:rsidR="00CF3CE4" w:rsidRPr="00CF3CE4">
          <w:rPr>
            <w:rStyle w:val="Hyperlink"/>
          </w:rPr>
          <w:t>Seattle Municipal Code (SMC) – Commuter Benefits Ordinance (Chapter 14.30)</w:t>
        </w:r>
      </w:hyperlink>
    </w:p>
    <w:p w14:paraId="60CC10DC" w14:textId="75B75280" w:rsidR="00CF3CE4" w:rsidRDefault="00CF3CE4" w:rsidP="00CF3CE4">
      <w:pPr>
        <w:spacing w:after="0" w:line="240" w:lineRule="auto"/>
      </w:pPr>
    </w:p>
    <w:p w14:paraId="14E4DFE7" w14:textId="48A3A904" w:rsidR="00CF3CE4" w:rsidRPr="00CF3CE4" w:rsidRDefault="00945ED7" w:rsidP="00CF3CE4">
      <w:pPr>
        <w:spacing w:after="0" w:line="240" w:lineRule="auto"/>
      </w:pPr>
      <w:hyperlink r:id="rId11" w:history="1">
        <w:r w:rsidR="00CF3CE4" w:rsidRPr="00CF3CE4">
          <w:rPr>
            <w:rStyle w:val="Hyperlink"/>
          </w:rPr>
          <w:t>Commuter Benefits Questions and Answers (Q&amp;A)</w:t>
        </w:r>
      </w:hyperlink>
      <w:r w:rsidR="00CF3CE4">
        <w:t xml:space="preserve"> (downloadable document under Resources Section)</w:t>
      </w:r>
    </w:p>
    <w:p w14:paraId="1CB231DF" w14:textId="3B2FFA21" w:rsidR="00CF3CE4" w:rsidRPr="0041461C" w:rsidRDefault="00CF3CE4" w:rsidP="00CF3CE4">
      <w:pPr>
        <w:spacing w:after="0" w:line="240" w:lineRule="auto"/>
        <w:rPr>
          <w:b/>
        </w:rPr>
      </w:pPr>
    </w:p>
    <w:sectPr w:rsidR="00CF3CE4" w:rsidRPr="0041461C" w:rsidSect="00C40F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CB6B85" w16cid:durableId="1F957E37"/>
  <w16cid:commentId w16cid:paraId="74B873A1" w16cid:durableId="1F957E06"/>
  <w16cid:commentId w16cid:paraId="5FAABCFD" w16cid:durableId="1F957F2A"/>
  <w16cid:commentId w16cid:paraId="02403CB4" w16cid:durableId="1F957F85"/>
  <w16cid:commentId w16cid:paraId="6237560A" w16cid:durableId="1F957FD4"/>
  <w16cid:commentId w16cid:paraId="65E8B782" w16cid:durableId="1F9580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63925" w14:textId="77777777" w:rsidR="00E421BC" w:rsidRDefault="00E421BC" w:rsidP="00396CC6">
      <w:pPr>
        <w:spacing w:after="0" w:line="240" w:lineRule="auto"/>
      </w:pPr>
      <w:r>
        <w:separator/>
      </w:r>
    </w:p>
  </w:endnote>
  <w:endnote w:type="continuationSeparator" w:id="0">
    <w:p w14:paraId="37DBAC68" w14:textId="77777777" w:rsidR="00E421BC" w:rsidRDefault="00E421BC" w:rsidP="0039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2887A" w14:textId="77777777" w:rsidR="00ED36C4" w:rsidRDefault="00ED3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818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03D7E" w14:textId="77777777" w:rsidR="00292E07" w:rsidRDefault="00292E07" w:rsidP="00292E07">
        <w:pPr>
          <w:spacing w:after="0" w:line="240" w:lineRule="auto"/>
        </w:pPr>
        <w:r>
          <w:rPr>
            <w:b/>
            <w:noProof/>
            <w:sz w:val="28"/>
            <w:szCs w:val="28"/>
          </w:rPr>
          <w:drawing>
            <wp:anchor distT="0" distB="0" distL="114300" distR="114300" simplePos="0" relativeHeight="251657728" behindDoc="0" locked="0" layoutInCell="1" allowOverlap="1" wp14:anchorId="1C2D6D10" wp14:editId="020C05ED">
              <wp:simplePos x="0" y="0"/>
              <wp:positionH relativeFrom="column">
                <wp:posOffset>-149860</wp:posOffset>
              </wp:positionH>
              <wp:positionV relativeFrom="paragraph">
                <wp:posOffset>76835</wp:posOffset>
              </wp:positionV>
              <wp:extent cx="600710" cy="591820"/>
              <wp:effectExtent l="0" t="0" r="8890" b="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ChiefSeattle_blue.png"/>
                      <pic:cNvPicPr/>
                    </pic:nvPicPr>
                    <pic:blipFill>
                      <a:blip r:embed="rId1" cstate="print">
                        <a:biLevel thresh="5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710" cy="5918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sdt>
        <w:sdtPr>
          <w:id w:val="696509650"/>
          <w:docPartObj>
            <w:docPartGallery w:val="Page Numbers (Bottom of Page)"/>
            <w:docPartUnique/>
          </w:docPartObj>
        </w:sdtPr>
        <w:sdtEndPr>
          <w:rPr>
            <w:noProof/>
            <w:sz w:val="20"/>
            <w:szCs w:val="20"/>
          </w:rPr>
        </w:sdtEndPr>
        <w:sdtContent>
          <w:p w14:paraId="154E7663" w14:textId="08785055" w:rsidR="00292E07" w:rsidRDefault="00292E07" w:rsidP="00292E07">
            <w:pPr>
              <w:pStyle w:val="Footer"/>
              <w:rPr>
                <w:b/>
                <w:sz w:val="18"/>
                <w:szCs w:val="18"/>
              </w:rPr>
            </w:pPr>
            <w:r w:rsidRPr="0062386D">
              <w:rPr>
                <w:b/>
                <w:sz w:val="18"/>
                <w:szCs w:val="18"/>
              </w:rPr>
              <w:t>Seattle Office of Labor Standards</w:t>
            </w:r>
            <w:r w:rsidRPr="0062386D">
              <w:rPr>
                <w:sz w:val="18"/>
                <w:szCs w:val="18"/>
              </w:rPr>
              <w:t xml:space="preserve"> </w:t>
            </w:r>
            <w:r w:rsidRPr="0062386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Draft -- 11/</w:t>
            </w:r>
            <w:r w:rsidR="00ED36C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  <w:r w:rsidRPr="0062386D">
              <w:rPr>
                <w:b/>
                <w:sz w:val="18"/>
                <w:szCs w:val="18"/>
              </w:rPr>
              <w:t xml:space="preserve">/2018) </w:t>
            </w:r>
          </w:p>
          <w:p w14:paraId="3840774C" w14:textId="0128CD09" w:rsidR="00292E07" w:rsidRPr="00292E07" w:rsidRDefault="00292E07" w:rsidP="00292E0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2386D">
              <w:rPr>
                <w:b/>
                <w:sz w:val="18"/>
                <w:szCs w:val="18"/>
              </w:rPr>
              <w:t>Note</w:t>
            </w:r>
            <w:r w:rsidRPr="0062386D">
              <w:rPr>
                <w:sz w:val="18"/>
                <w:szCs w:val="18"/>
              </w:rPr>
              <w:t xml:space="preserve"> – This document provides a preliminary explanation of ordinance requirements. OLS is not providing this information as legal advice and may modify this information after issuing administrative rules. </w:t>
            </w:r>
          </w:p>
        </w:sdtContent>
      </w:sdt>
      <w:p w14:paraId="581F9345" w14:textId="6CBE8692" w:rsidR="00292E07" w:rsidRPr="00292E07" w:rsidRDefault="00292E07" w:rsidP="00292E07">
        <w:pPr>
          <w:pStyle w:val="Footer"/>
          <w:jc w:val="right"/>
          <w:rPr>
            <w:sz w:val="18"/>
            <w:szCs w:val="18"/>
          </w:rPr>
        </w:pPr>
        <w:r w:rsidRPr="00292E07">
          <w:rPr>
            <w:sz w:val="18"/>
            <w:szCs w:val="18"/>
          </w:rPr>
          <w:t xml:space="preserve"> </w:t>
        </w:r>
        <w:r w:rsidRPr="00292E07">
          <w:rPr>
            <w:sz w:val="18"/>
            <w:szCs w:val="18"/>
          </w:rPr>
          <w:fldChar w:fldCharType="begin"/>
        </w:r>
        <w:r w:rsidRPr="00292E07">
          <w:rPr>
            <w:sz w:val="18"/>
            <w:szCs w:val="18"/>
          </w:rPr>
          <w:instrText xml:space="preserve"> PAGE   \* MERGEFORMAT </w:instrText>
        </w:r>
        <w:r w:rsidRPr="00292E07">
          <w:rPr>
            <w:sz w:val="18"/>
            <w:szCs w:val="18"/>
          </w:rPr>
          <w:fldChar w:fldCharType="separate"/>
        </w:r>
        <w:r w:rsidR="00945ED7">
          <w:rPr>
            <w:noProof/>
            <w:sz w:val="18"/>
            <w:szCs w:val="18"/>
          </w:rPr>
          <w:t>2</w:t>
        </w:r>
        <w:r w:rsidRPr="00292E07">
          <w:rPr>
            <w:noProof/>
            <w:sz w:val="18"/>
            <w:szCs w:val="18"/>
          </w:rPr>
          <w:fldChar w:fldCharType="end"/>
        </w:r>
        <w:r w:rsidRPr="00292E07">
          <w:rPr>
            <w:sz w:val="18"/>
            <w:szCs w:val="18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FEBD6" w14:textId="77777777" w:rsidR="00ED36C4" w:rsidRDefault="00ED3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536E8" w14:textId="77777777" w:rsidR="00E421BC" w:rsidRDefault="00E421BC" w:rsidP="00396CC6">
      <w:pPr>
        <w:spacing w:after="0" w:line="240" w:lineRule="auto"/>
      </w:pPr>
      <w:r>
        <w:separator/>
      </w:r>
    </w:p>
  </w:footnote>
  <w:footnote w:type="continuationSeparator" w:id="0">
    <w:p w14:paraId="16D9C349" w14:textId="77777777" w:rsidR="00E421BC" w:rsidRDefault="00E421BC" w:rsidP="0039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726E0" w14:textId="77777777" w:rsidR="00ED36C4" w:rsidRDefault="00ED3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7187" w14:textId="39368A60" w:rsidR="00292E07" w:rsidRPr="00EB11B1" w:rsidRDefault="00292E07" w:rsidP="00292E07">
    <w:pPr>
      <w:spacing w:after="0" w:line="240" w:lineRule="auto"/>
      <w:jc w:val="both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6704" behindDoc="1" locked="0" layoutInCell="1" allowOverlap="1" wp14:anchorId="59A070A7" wp14:editId="40F471E7">
          <wp:simplePos x="0" y="0"/>
          <wp:positionH relativeFrom="column">
            <wp:posOffset>0</wp:posOffset>
          </wp:positionH>
          <wp:positionV relativeFrom="page">
            <wp:posOffset>333375</wp:posOffset>
          </wp:positionV>
          <wp:extent cx="817245" cy="817245"/>
          <wp:effectExtent l="0" t="0" r="0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rainbycursorcreativ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45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888143568"/>
        <w:docPartObj>
          <w:docPartGallery w:val="Watermarks"/>
          <w:docPartUnique/>
        </w:docPartObj>
      </w:sdtPr>
      <w:sdtEndPr/>
      <w:sdtContent>
        <w:r w:rsidR="00945ED7">
          <w:rPr>
            <w:noProof/>
          </w:rPr>
          <w:pict w14:anchorId="0E54BF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21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Pr="00EB11B1">
      <w:rPr>
        <w:b/>
        <w:sz w:val="40"/>
        <w:szCs w:val="40"/>
      </w:rPr>
      <w:t>Seattle Office of Labor Standards</w:t>
    </w:r>
  </w:p>
  <w:p w14:paraId="17CE1FA3" w14:textId="77777777" w:rsidR="00292E07" w:rsidRPr="00EB11B1" w:rsidRDefault="00292E07" w:rsidP="00292E07">
    <w:pPr>
      <w:spacing w:after="0" w:line="240" w:lineRule="auto"/>
      <w:rPr>
        <w:b/>
        <w:sz w:val="40"/>
        <w:szCs w:val="40"/>
      </w:rPr>
    </w:pPr>
    <w:r>
      <w:rPr>
        <w:b/>
        <w:sz w:val="40"/>
        <w:szCs w:val="40"/>
      </w:rPr>
      <w:t>Summary</w:t>
    </w:r>
  </w:p>
  <w:p w14:paraId="7D3C0A01" w14:textId="1295DE24" w:rsidR="00591BCC" w:rsidRDefault="00591B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A8982" w14:textId="77777777" w:rsidR="00ED36C4" w:rsidRDefault="00ED3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C3213"/>
    <w:multiLevelType w:val="hybridMultilevel"/>
    <w:tmpl w:val="6A081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C977D6"/>
    <w:multiLevelType w:val="hybridMultilevel"/>
    <w:tmpl w:val="CEB20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B34D3"/>
    <w:multiLevelType w:val="hybridMultilevel"/>
    <w:tmpl w:val="9E665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B7B8A"/>
    <w:multiLevelType w:val="hybridMultilevel"/>
    <w:tmpl w:val="1F041E0A"/>
    <w:lvl w:ilvl="0" w:tplc="A404A2B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30722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91"/>
    <w:rsid w:val="000203BC"/>
    <w:rsid w:val="00036834"/>
    <w:rsid w:val="000420F3"/>
    <w:rsid w:val="000A6149"/>
    <w:rsid w:val="00117A86"/>
    <w:rsid w:val="00142972"/>
    <w:rsid w:val="001A223F"/>
    <w:rsid w:val="001B0D19"/>
    <w:rsid w:val="001E4A47"/>
    <w:rsid w:val="00224B05"/>
    <w:rsid w:val="00225BF1"/>
    <w:rsid w:val="0025091F"/>
    <w:rsid w:val="00254887"/>
    <w:rsid w:val="00285C94"/>
    <w:rsid w:val="00292E07"/>
    <w:rsid w:val="002A54DD"/>
    <w:rsid w:val="002A5BB5"/>
    <w:rsid w:val="002F4921"/>
    <w:rsid w:val="003379B2"/>
    <w:rsid w:val="00396CC6"/>
    <w:rsid w:val="003D41B2"/>
    <w:rsid w:val="003D77CD"/>
    <w:rsid w:val="0041461C"/>
    <w:rsid w:val="00446814"/>
    <w:rsid w:val="00460B17"/>
    <w:rsid w:val="00516F51"/>
    <w:rsid w:val="00591BCC"/>
    <w:rsid w:val="005920FF"/>
    <w:rsid w:val="005A0791"/>
    <w:rsid w:val="005B038F"/>
    <w:rsid w:val="005B1681"/>
    <w:rsid w:val="005B2163"/>
    <w:rsid w:val="00657C73"/>
    <w:rsid w:val="00660BF1"/>
    <w:rsid w:val="00707F86"/>
    <w:rsid w:val="0075761B"/>
    <w:rsid w:val="007B3A55"/>
    <w:rsid w:val="007C7D03"/>
    <w:rsid w:val="008112C2"/>
    <w:rsid w:val="00850F0F"/>
    <w:rsid w:val="00862C7F"/>
    <w:rsid w:val="00894F7E"/>
    <w:rsid w:val="008B31EF"/>
    <w:rsid w:val="00945ED7"/>
    <w:rsid w:val="00947C34"/>
    <w:rsid w:val="00A8510B"/>
    <w:rsid w:val="00A955FF"/>
    <w:rsid w:val="00B713C7"/>
    <w:rsid w:val="00B94DE4"/>
    <w:rsid w:val="00BB0E7F"/>
    <w:rsid w:val="00C022F9"/>
    <w:rsid w:val="00C12607"/>
    <w:rsid w:val="00C256FC"/>
    <w:rsid w:val="00C40F6F"/>
    <w:rsid w:val="00CD618E"/>
    <w:rsid w:val="00CF3CE4"/>
    <w:rsid w:val="00D56B92"/>
    <w:rsid w:val="00D9187D"/>
    <w:rsid w:val="00DF7826"/>
    <w:rsid w:val="00E421BC"/>
    <w:rsid w:val="00E46C25"/>
    <w:rsid w:val="00E50133"/>
    <w:rsid w:val="00E51364"/>
    <w:rsid w:val="00ED36C4"/>
    <w:rsid w:val="00ED7208"/>
    <w:rsid w:val="00EE1A88"/>
    <w:rsid w:val="00F121B7"/>
    <w:rsid w:val="00F41EC4"/>
    <w:rsid w:val="00F4530A"/>
    <w:rsid w:val="00F7630E"/>
    <w:rsid w:val="00F851AA"/>
    <w:rsid w:val="00FD0699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  <w14:docId w14:val="6517497D"/>
  <w15:chartTrackingRefBased/>
  <w15:docId w15:val="{C3588E36-145B-4F82-A906-76AF5D1C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A0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79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7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CC6"/>
  </w:style>
  <w:style w:type="paragraph" w:styleId="Footer">
    <w:name w:val="footer"/>
    <w:basedOn w:val="Normal"/>
    <w:link w:val="FooterChar"/>
    <w:uiPriority w:val="99"/>
    <w:unhideWhenUsed/>
    <w:rsid w:val="00396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C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1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87D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D06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teseattle.com/go/pretax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attle.gov/laborstandards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attle.gov/laborstandards/ordinances/commuter-benefit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seattle.legistar.com/LegislationDetail.aspx?ID=3595664&amp;GUID=66D370CF-D456-4039-BCB9-8D773243C808&amp;Options=Advanced&amp;Search=&amp;FullText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re-Tax@commuteseattle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Jahn, Jenee</dc:creator>
  <cp:keywords/>
  <dc:description/>
  <cp:lastModifiedBy>Jahn, Jenee</cp:lastModifiedBy>
  <cp:revision>11</cp:revision>
  <dcterms:created xsi:type="dcterms:W3CDTF">2018-11-14T20:02:00Z</dcterms:created>
  <dcterms:modified xsi:type="dcterms:W3CDTF">2018-12-10T17:10:00Z</dcterms:modified>
</cp:coreProperties>
</file>